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DB" w:rsidRPr="009B2F66" w:rsidRDefault="00542ADB" w:rsidP="00F630AE">
      <w:pPr>
        <w:jc w:val="center"/>
        <w:rPr>
          <w:rFonts w:ascii="標楷體" w:eastAsia="標楷體" w:hAnsi="標楷體" w:hint="eastAsia"/>
          <w:sz w:val="40"/>
          <w:szCs w:val="40"/>
        </w:rPr>
      </w:pPr>
      <w:r w:rsidRPr="009B2F66">
        <w:rPr>
          <w:rFonts w:ascii="標楷體" w:eastAsia="標楷體" w:hAnsi="標楷體" w:hint="eastAsia"/>
          <w:sz w:val="40"/>
          <w:szCs w:val="40"/>
        </w:rPr>
        <w:t>台灣國際龍舟錦標賽新聞搞</w:t>
      </w:r>
    </w:p>
    <w:p w:rsidR="00542ADB" w:rsidRPr="009B2F66" w:rsidRDefault="00542ADB" w:rsidP="00542ADB">
      <w:pPr>
        <w:rPr>
          <w:rFonts w:ascii="標楷體" w:eastAsia="標楷體" w:hAnsi="標楷體"/>
          <w:sz w:val="10"/>
          <w:szCs w:val="10"/>
        </w:rPr>
      </w:pPr>
    </w:p>
    <w:p w:rsidR="00542ADB" w:rsidRPr="009B2F66" w:rsidRDefault="00542ADB" w:rsidP="00F630AE">
      <w:pPr>
        <w:spacing w:line="400" w:lineRule="exact"/>
        <w:rPr>
          <w:rFonts w:ascii="標楷體" w:eastAsia="標楷體" w:hAnsi="標楷體" w:hint="eastAsia"/>
          <w:sz w:val="32"/>
          <w:szCs w:val="32"/>
        </w:rPr>
      </w:pPr>
      <w:r w:rsidRPr="009B2F66">
        <w:rPr>
          <w:rFonts w:ascii="標楷體" w:eastAsia="標楷體" w:hAnsi="標楷體" w:hint="eastAsia"/>
          <w:sz w:val="32"/>
          <w:szCs w:val="32"/>
        </w:rPr>
        <w:t>2009年世界運動會列為邀請賽，開始成為國際運動會的正式比賽項目之</w:t>
      </w:r>
      <w:proofErr w:type="gramStart"/>
      <w:r w:rsidRPr="009B2F66">
        <w:rPr>
          <w:rFonts w:ascii="標楷體" w:eastAsia="標楷體" w:hAnsi="標楷體" w:hint="eastAsia"/>
          <w:sz w:val="32"/>
          <w:szCs w:val="32"/>
        </w:rPr>
        <w:t>一</w:t>
      </w:r>
      <w:proofErr w:type="gramEnd"/>
      <w:r w:rsidRPr="009B2F66">
        <w:rPr>
          <w:rFonts w:ascii="標楷體" w:eastAsia="標楷體" w:hAnsi="標楷體" w:hint="eastAsia"/>
          <w:sz w:val="32"/>
          <w:szCs w:val="32"/>
        </w:rPr>
        <w:t>。我國12012年為了取得2013年東亞運動會的代表資格在第十屆釜山亞洲龍舟錦標賽中，獲兩金、兩銀</w:t>
      </w:r>
      <w:proofErr w:type="gramStart"/>
      <w:r w:rsidRPr="009B2F66">
        <w:rPr>
          <w:rFonts w:ascii="標楷體" w:eastAsia="標楷體" w:hAnsi="標楷體" w:hint="eastAsia"/>
          <w:sz w:val="32"/>
          <w:szCs w:val="32"/>
        </w:rPr>
        <w:t>和兩銅佳績</w:t>
      </w:r>
      <w:proofErr w:type="gramEnd"/>
      <w:r w:rsidRPr="009B2F66">
        <w:rPr>
          <w:rFonts w:ascii="標楷體" w:eastAsia="標楷體" w:hAnsi="標楷體" w:hint="eastAsia"/>
          <w:sz w:val="32"/>
          <w:szCs w:val="32"/>
        </w:rPr>
        <w:t>，更在隔年匈牙利舉行的世界勇奪</w:t>
      </w:r>
      <w:proofErr w:type="gramStart"/>
      <w:r w:rsidRPr="009B2F66">
        <w:rPr>
          <w:rFonts w:ascii="標楷體" w:eastAsia="標楷體" w:hAnsi="標楷體" w:hint="eastAsia"/>
          <w:sz w:val="32"/>
          <w:szCs w:val="32"/>
        </w:rPr>
        <w:t>三</w:t>
      </w:r>
      <w:proofErr w:type="gramEnd"/>
      <w:r w:rsidRPr="009B2F66">
        <w:rPr>
          <w:rFonts w:ascii="標楷體" w:eastAsia="標楷體" w:hAnsi="標楷體" w:hint="eastAsia"/>
          <w:sz w:val="32"/>
          <w:szCs w:val="32"/>
        </w:rPr>
        <w:t>金一銀二銅的佳績，展現出台灣選手在競技龍舟運動項目的發展潛力。更在往後的2013東亞運動會2014澳門亞洲龍舟錦標賽2015加拿大世界龍舟錦標賽及今天三月2016澳洲亞洲錦標賽延續多面金牌。使台灣(中華台北)晉升世界龍舟運動的強國之</w:t>
      </w:r>
      <w:proofErr w:type="gramStart"/>
      <w:r w:rsidRPr="009B2F66">
        <w:rPr>
          <w:rFonts w:ascii="標楷體" w:eastAsia="標楷體" w:hAnsi="標楷體" w:hint="eastAsia"/>
          <w:sz w:val="32"/>
          <w:szCs w:val="32"/>
        </w:rPr>
        <w:t>一</w:t>
      </w:r>
      <w:proofErr w:type="gramEnd"/>
      <w:r w:rsidRPr="009B2F66">
        <w:rPr>
          <w:rFonts w:ascii="標楷體" w:eastAsia="標楷體" w:hAnsi="標楷體" w:hint="eastAsia"/>
          <w:sz w:val="32"/>
          <w:szCs w:val="32"/>
        </w:rPr>
        <w:t>。</w:t>
      </w:r>
    </w:p>
    <w:p w:rsidR="00542ADB" w:rsidRPr="009B2F66" w:rsidRDefault="00542ADB" w:rsidP="00F630AE">
      <w:pPr>
        <w:spacing w:line="400" w:lineRule="exact"/>
        <w:rPr>
          <w:rFonts w:ascii="標楷體" w:eastAsia="標楷體" w:hAnsi="標楷體"/>
          <w:sz w:val="32"/>
          <w:szCs w:val="32"/>
        </w:rPr>
      </w:pPr>
      <w:r w:rsidRPr="009B2F66">
        <w:rPr>
          <w:rFonts w:ascii="標楷體" w:eastAsia="標楷體" w:hAnsi="標楷體"/>
          <w:sz w:val="32"/>
          <w:szCs w:val="32"/>
        </w:rPr>
        <w:t xml:space="preserve">         </w:t>
      </w:r>
    </w:p>
    <w:p w:rsidR="00542ADB" w:rsidRPr="009B2F66" w:rsidRDefault="00542ADB" w:rsidP="00F630AE">
      <w:pPr>
        <w:spacing w:line="400" w:lineRule="exact"/>
        <w:rPr>
          <w:rFonts w:ascii="標楷體" w:eastAsia="標楷體" w:hAnsi="標楷體" w:hint="eastAsia"/>
          <w:sz w:val="32"/>
          <w:szCs w:val="32"/>
        </w:rPr>
      </w:pPr>
      <w:r w:rsidRPr="009B2F66">
        <w:rPr>
          <w:rFonts w:ascii="標楷體" w:eastAsia="標楷體" w:hAnsi="標楷體" w:hint="eastAsia"/>
          <w:sz w:val="32"/>
          <w:szCs w:val="32"/>
        </w:rPr>
        <w:t xml:space="preserve">    福鹿溪是日據時代人工建造的河川俗稱「新溝」位於福興鄉鄰近文化古都－鹿港鎮，早期(1978年)就是「端午</w:t>
      </w:r>
      <w:proofErr w:type="gramStart"/>
      <w:r w:rsidRPr="009B2F66">
        <w:rPr>
          <w:rFonts w:ascii="標楷體" w:eastAsia="標楷體" w:hAnsi="標楷體" w:hint="eastAsia"/>
          <w:sz w:val="32"/>
          <w:szCs w:val="32"/>
        </w:rPr>
        <w:t>划</w:t>
      </w:r>
      <w:proofErr w:type="gramEnd"/>
      <w:r w:rsidRPr="009B2F66">
        <w:rPr>
          <w:rFonts w:ascii="標楷體" w:eastAsia="標楷體" w:hAnsi="標楷體" w:hint="eastAsia"/>
          <w:sz w:val="32"/>
          <w:szCs w:val="32"/>
        </w:rPr>
        <w:t>龍舟」的最佳河道。是帶動鹿港古蹟文化觀光的最大功臣。</w:t>
      </w:r>
    </w:p>
    <w:p w:rsidR="00542ADB" w:rsidRPr="009B2F66" w:rsidRDefault="00542ADB" w:rsidP="00F630AE">
      <w:pPr>
        <w:spacing w:line="400" w:lineRule="exact"/>
        <w:rPr>
          <w:rFonts w:ascii="標楷體" w:eastAsia="標楷體" w:hAnsi="標楷體"/>
          <w:sz w:val="32"/>
          <w:szCs w:val="32"/>
        </w:rPr>
      </w:pPr>
      <w:r w:rsidRPr="009B2F66">
        <w:rPr>
          <w:rFonts w:ascii="標楷體" w:eastAsia="標楷體" w:hAnsi="標楷體"/>
          <w:sz w:val="32"/>
          <w:szCs w:val="32"/>
        </w:rPr>
        <w:t xml:space="preserve">       </w:t>
      </w:r>
    </w:p>
    <w:p w:rsidR="00542ADB" w:rsidRPr="009B2F66" w:rsidRDefault="00542ADB" w:rsidP="00F630AE">
      <w:pPr>
        <w:spacing w:line="400" w:lineRule="exact"/>
        <w:rPr>
          <w:rFonts w:ascii="標楷體" w:eastAsia="標楷體" w:hAnsi="標楷體" w:hint="eastAsia"/>
          <w:sz w:val="32"/>
          <w:szCs w:val="32"/>
        </w:rPr>
      </w:pPr>
      <w:r w:rsidRPr="009B2F66">
        <w:rPr>
          <w:rFonts w:ascii="標楷體" w:eastAsia="標楷體" w:hAnsi="標楷體" w:hint="eastAsia"/>
          <w:sz w:val="32"/>
          <w:szCs w:val="32"/>
        </w:rPr>
        <w:t xml:space="preserve">    緣起2012年11月底，總統大選剛結束翁前縣長陪同蔡英文女士閒聊談起競技龍舟的發展現況。福鹿溪長度和寬度都符合標準，而水流</w:t>
      </w:r>
      <w:proofErr w:type="gramStart"/>
      <w:r w:rsidRPr="009B2F66">
        <w:rPr>
          <w:rFonts w:ascii="標楷體" w:eastAsia="標楷體" w:hAnsi="標楷體" w:hint="eastAsia"/>
          <w:sz w:val="32"/>
          <w:szCs w:val="32"/>
        </w:rPr>
        <w:t>平穩，</w:t>
      </w:r>
      <w:proofErr w:type="gramEnd"/>
      <w:r w:rsidRPr="009B2F66">
        <w:rPr>
          <w:rFonts w:ascii="標楷體" w:eastAsia="標楷體" w:hAnsi="標楷體" w:hint="eastAsia"/>
          <w:sz w:val="32"/>
          <w:szCs w:val="32"/>
        </w:rPr>
        <w:t>看台漂亮，是世界上少有的場域；於是開始籌劃舉辦首屆台灣國際競技龍舟錦標賽！受到縣內民間企業的贊助購買標準龍舟，並在2014年列入世界龍舟重要比賽的一站，首屆邀請了七個國家共16個團隊參加！從去年第三屆開始更得到彰化縣政府的支持！本活動並成為教育部體育署年度重要運動賽事之一，已</w:t>
      </w:r>
      <w:proofErr w:type="gramStart"/>
      <w:r w:rsidRPr="009B2F66">
        <w:rPr>
          <w:rFonts w:ascii="標楷體" w:eastAsia="標楷體" w:hAnsi="標楷體" w:hint="eastAsia"/>
          <w:sz w:val="32"/>
          <w:szCs w:val="32"/>
        </w:rPr>
        <w:t>在官網進行</w:t>
      </w:r>
      <w:proofErr w:type="gramEnd"/>
      <w:r w:rsidRPr="009B2F66">
        <w:rPr>
          <w:rFonts w:ascii="標楷體" w:eastAsia="標楷體" w:hAnsi="標楷體" w:hint="eastAsia"/>
          <w:sz w:val="32"/>
          <w:szCs w:val="32"/>
        </w:rPr>
        <w:t>行銷。今年更吸引國內外大龍小龍共196隊參加，包括菲律賓國家代表隊、香港、澳門、馬來西亞、新加坡、日本、及中國等等、國內更有台北市、新北市、台南市、宜蘭縣、高雄市、彰化縣等冠軍隊的參與，預期比賽將更激烈、活動將更精采。</w:t>
      </w:r>
    </w:p>
    <w:p w:rsidR="00542ADB" w:rsidRPr="009B2F66" w:rsidRDefault="00542ADB" w:rsidP="00F630AE">
      <w:pPr>
        <w:spacing w:line="400" w:lineRule="exact"/>
        <w:rPr>
          <w:rFonts w:ascii="標楷體" w:eastAsia="標楷體" w:hAnsi="標楷體"/>
          <w:sz w:val="32"/>
          <w:szCs w:val="32"/>
        </w:rPr>
      </w:pPr>
      <w:r w:rsidRPr="009B2F66">
        <w:rPr>
          <w:rFonts w:ascii="標楷體" w:eastAsia="標楷體" w:hAnsi="標楷體"/>
          <w:sz w:val="32"/>
          <w:szCs w:val="32"/>
        </w:rPr>
        <w:t xml:space="preserve">    </w:t>
      </w:r>
    </w:p>
    <w:p w:rsidR="00542ADB" w:rsidRPr="009B2F66" w:rsidRDefault="00542ADB" w:rsidP="00F630AE">
      <w:pPr>
        <w:spacing w:line="400" w:lineRule="exact"/>
        <w:rPr>
          <w:rFonts w:ascii="標楷體" w:eastAsia="標楷體" w:hAnsi="標楷體" w:hint="eastAsia"/>
          <w:sz w:val="32"/>
          <w:szCs w:val="32"/>
        </w:rPr>
      </w:pPr>
      <w:r w:rsidRPr="009B2F66">
        <w:rPr>
          <w:rFonts w:ascii="標楷體" w:eastAsia="標楷體" w:hAnsi="標楷體" w:hint="eastAsia"/>
          <w:sz w:val="32"/>
          <w:szCs w:val="32"/>
        </w:rPr>
        <w:t xml:space="preserve">    因為之前有三屆的成果，今年彰化縣政府與中華民國龍舟協會共同主辦，特別在里約奧運結束後於2016年8月26日－28日在彰化福鹿溪舉辦【2016台灣國際競技龍舟錦標賽】。</w:t>
      </w:r>
    </w:p>
    <w:p w:rsidR="00542ADB" w:rsidRPr="009B2F66" w:rsidRDefault="00542ADB" w:rsidP="00F630AE">
      <w:pPr>
        <w:spacing w:line="400" w:lineRule="exact"/>
        <w:rPr>
          <w:rFonts w:ascii="標楷體" w:eastAsia="標楷體" w:hAnsi="標楷體"/>
          <w:sz w:val="32"/>
          <w:szCs w:val="32"/>
        </w:rPr>
      </w:pPr>
    </w:p>
    <w:p w:rsidR="00542ADB" w:rsidRPr="009B2F66" w:rsidRDefault="00542ADB" w:rsidP="00A33210">
      <w:pPr>
        <w:spacing w:line="400" w:lineRule="exact"/>
        <w:ind w:firstLineChars="200" w:firstLine="640"/>
        <w:rPr>
          <w:rFonts w:ascii="標楷體" w:eastAsia="標楷體" w:hAnsi="標楷體" w:hint="eastAsia"/>
          <w:sz w:val="32"/>
          <w:szCs w:val="32"/>
        </w:rPr>
      </w:pPr>
      <w:r w:rsidRPr="009B2F66">
        <w:rPr>
          <w:rFonts w:ascii="標楷體" w:eastAsia="標楷體" w:hAnsi="標楷體" w:hint="eastAsia"/>
          <w:sz w:val="32"/>
          <w:szCs w:val="32"/>
        </w:rPr>
        <w:t>今年彰化縣政府在傳統地方賽事2016鹿港慶端陽龍舟競賽活動舉辦非常成功，主辦單位彰化縣政府在魏縣長的指示規劃下，更改為夜間龍舟吸引近十萬人的觀眾，結合傳統及競技龍舟雙重大賽事，更創造另一個地方盛事。</w:t>
      </w:r>
    </w:p>
    <w:p w:rsidR="00F630AE" w:rsidRPr="009B2F66" w:rsidRDefault="00F630AE" w:rsidP="00F630AE">
      <w:pPr>
        <w:spacing w:line="400" w:lineRule="exact"/>
        <w:rPr>
          <w:rFonts w:ascii="標楷體" w:eastAsia="標楷體" w:hAnsi="標楷體" w:hint="eastAsia"/>
          <w:sz w:val="32"/>
          <w:szCs w:val="32"/>
        </w:rPr>
      </w:pPr>
    </w:p>
    <w:p w:rsidR="00542ADB" w:rsidRPr="009B2F66" w:rsidRDefault="00517743" w:rsidP="00517743">
      <w:pPr>
        <w:spacing w:line="400" w:lineRule="exact"/>
        <w:ind w:firstLineChars="200" w:firstLine="640"/>
        <w:rPr>
          <w:rFonts w:ascii="標楷體" w:eastAsia="標楷體" w:hAnsi="標楷體" w:hint="eastAsia"/>
          <w:sz w:val="32"/>
          <w:szCs w:val="32"/>
        </w:rPr>
      </w:pPr>
      <w:r>
        <w:rPr>
          <w:rFonts w:ascii="標楷體" w:eastAsia="標楷體" w:hAnsi="標楷體" w:hint="eastAsia"/>
          <w:noProof/>
          <w:sz w:val="32"/>
          <w:szCs w:val="32"/>
        </w:rPr>
        <w:drawing>
          <wp:anchor distT="0" distB="0" distL="114300" distR="114300" simplePos="0" relativeHeight="251661312" behindDoc="0" locked="0" layoutInCell="1" allowOverlap="1" wp14:anchorId="64E652D1" wp14:editId="73041276">
            <wp:simplePos x="0" y="0"/>
            <wp:positionH relativeFrom="column">
              <wp:posOffset>4679315</wp:posOffset>
            </wp:positionH>
            <wp:positionV relativeFrom="paragraph">
              <wp:posOffset>553232</wp:posOffset>
            </wp:positionV>
            <wp:extent cx="659218" cy="659218"/>
            <wp:effectExtent l="0" t="0" r="7620" b="762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活動網頁.png"/>
                    <pic:cNvPicPr/>
                  </pic:nvPicPr>
                  <pic:blipFill>
                    <a:blip r:embed="rId6">
                      <a:extLst>
                        <a:ext uri="{28A0092B-C50C-407E-A947-70E740481C1C}">
                          <a14:useLocalDpi xmlns:a14="http://schemas.microsoft.com/office/drawing/2010/main" val="0"/>
                        </a:ext>
                      </a:extLst>
                    </a:blip>
                    <a:stretch>
                      <a:fillRect/>
                    </a:stretch>
                  </pic:blipFill>
                  <pic:spPr>
                    <a:xfrm>
                      <a:off x="0" y="0"/>
                      <a:ext cx="659218" cy="659218"/>
                    </a:xfrm>
                    <a:prstGeom prst="rect">
                      <a:avLst/>
                    </a:prstGeom>
                  </pic:spPr>
                </pic:pic>
              </a:graphicData>
            </a:graphic>
            <wp14:sizeRelH relativeFrom="page">
              <wp14:pctWidth>0</wp14:pctWidth>
            </wp14:sizeRelH>
            <wp14:sizeRelV relativeFrom="page">
              <wp14:pctHeight>0</wp14:pctHeight>
            </wp14:sizeRelV>
          </wp:anchor>
        </w:drawing>
      </w:r>
      <w:r w:rsidR="009B2F66" w:rsidRPr="009B2F66">
        <w:rPr>
          <w:rFonts w:ascii="標楷體" w:eastAsia="標楷體" w:hAnsi="標楷體" w:hint="eastAsia"/>
          <w:noProof/>
          <w:sz w:val="32"/>
          <w:szCs w:val="32"/>
        </w:rPr>
        <w:drawing>
          <wp:anchor distT="0" distB="0" distL="114300" distR="114300" simplePos="0" relativeHeight="251660288" behindDoc="0" locked="0" layoutInCell="1" allowOverlap="1" wp14:anchorId="7E452057" wp14:editId="3CF6A3F7">
            <wp:simplePos x="0" y="0"/>
            <wp:positionH relativeFrom="column">
              <wp:posOffset>5647099</wp:posOffset>
            </wp:positionH>
            <wp:positionV relativeFrom="paragraph">
              <wp:posOffset>553720</wp:posOffset>
            </wp:positionV>
            <wp:extent cx="946150" cy="946150"/>
            <wp:effectExtent l="0" t="0" r="635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dragon_logo_card-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6150" cy="946150"/>
                    </a:xfrm>
                    <a:prstGeom prst="rect">
                      <a:avLst/>
                    </a:prstGeom>
                  </pic:spPr>
                </pic:pic>
              </a:graphicData>
            </a:graphic>
            <wp14:sizeRelH relativeFrom="margin">
              <wp14:pctWidth>0</wp14:pctWidth>
            </wp14:sizeRelH>
            <wp14:sizeRelV relativeFrom="margin">
              <wp14:pctHeight>0</wp14:pctHeight>
            </wp14:sizeRelV>
          </wp:anchor>
        </w:drawing>
      </w:r>
      <w:r w:rsidR="00542ADB" w:rsidRPr="009B2F66">
        <w:rPr>
          <w:rFonts w:ascii="標楷體" w:eastAsia="標楷體" w:hAnsi="標楷體" w:hint="eastAsia"/>
          <w:sz w:val="32"/>
          <w:szCs w:val="32"/>
        </w:rPr>
        <w:t>延續端午節的氣勢相信今年第四屆2016台灣國際龍舟錦標賽事，也將大大提高「台灣」及「彰化」在國際上的能見度，相信未來更能夠提昇觀光休閒產業</w:t>
      </w:r>
      <w:proofErr w:type="gramStart"/>
      <w:r w:rsidR="00542ADB" w:rsidRPr="009B2F66">
        <w:rPr>
          <w:rFonts w:ascii="標楷體" w:eastAsia="標楷體" w:hAnsi="標楷體" w:hint="eastAsia"/>
          <w:sz w:val="32"/>
          <w:szCs w:val="32"/>
        </w:rPr>
        <w:t>及文創事業</w:t>
      </w:r>
      <w:proofErr w:type="gramEnd"/>
      <w:r w:rsidR="00542ADB" w:rsidRPr="009B2F66">
        <w:rPr>
          <w:rFonts w:ascii="標楷體" w:eastAsia="標楷體" w:hAnsi="標楷體" w:hint="eastAsia"/>
          <w:sz w:val="32"/>
          <w:szCs w:val="32"/>
        </w:rPr>
        <w:t>的發展。精采。</w:t>
      </w:r>
    </w:p>
    <w:p w:rsidR="00F630AE" w:rsidRPr="009B2F66" w:rsidRDefault="00F630AE" w:rsidP="00F630AE">
      <w:pPr>
        <w:spacing w:line="400" w:lineRule="exact"/>
        <w:rPr>
          <w:rFonts w:ascii="標楷體" w:eastAsia="標楷體" w:hAnsi="標楷體" w:hint="eastAsia"/>
          <w:sz w:val="32"/>
          <w:szCs w:val="32"/>
        </w:rPr>
      </w:pPr>
      <w:bookmarkStart w:id="0" w:name="_GoBack"/>
      <w:bookmarkEnd w:id="0"/>
    </w:p>
    <w:p w:rsidR="004F3F87" w:rsidRPr="009B2F66" w:rsidRDefault="00517743" w:rsidP="00F630AE">
      <w:pPr>
        <w:spacing w:line="400" w:lineRule="exact"/>
        <w:rPr>
          <w:rFonts w:ascii="標楷體" w:eastAsia="標楷體" w:hAnsi="標楷體"/>
          <w:sz w:val="32"/>
          <w:szCs w:val="32"/>
        </w:rPr>
      </w:pPr>
      <w:r w:rsidRPr="00517743">
        <w:rPr>
          <w:rFonts w:ascii="標楷體" w:eastAsia="標楷體" w:hAnsi="標楷體"/>
          <w:noProof/>
          <w:sz w:val="32"/>
          <w:szCs w:val="32"/>
        </w:rPr>
        <mc:AlternateContent>
          <mc:Choice Requires="wps">
            <w:drawing>
              <wp:anchor distT="0" distB="0" distL="114300" distR="114300" simplePos="0" relativeHeight="251663360" behindDoc="0" locked="0" layoutInCell="1" allowOverlap="1" wp14:anchorId="7889D22D" wp14:editId="5A50F119">
                <wp:simplePos x="0" y="0"/>
                <wp:positionH relativeFrom="column">
                  <wp:posOffset>4577553</wp:posOffset>
                </wp:positionH>
                <wp:positionV relativeFrom="paragraph">
                  <wp:posOffset>69215</wp:posOffset>
                </wp:positionV>
                <wp:extent cx="903767" cy="414670"/>
                <wp:effectExtent l="0" t="0" r="0" b="444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767" cy="414670"/>
                        </a:xfrm>
                        <a:prstGeom prst="rect">
                          <a:avLst/>
                        </a:prstGeom>
                        <a:noFill/>
                        <a:ln w="9525">
                          <a:noFill/>
                          <a:miter lim="800000"/>
                          <a:headEnd/>
                          <a:tailEnd/>
                        </a:ln>
                      </wps:spPr>
                      <wps:txbx>
                        <w:txbxContent>
                          <w:p w:rsidR="00517743" w:rsidRPr="00517743" w:rsidRDefault="00517743">
                            <w:pPr>
                              <w:rPr>
                                <w:rFonts w:ascii="標楷體" w:eastAsia="標楷體" w:hAnsi="標楷體"/>
                                <w:sz w:val="28"/>
                                <w:szCs w:val="28"/>
                              </w:rPr>
                            </w:pPr>
                            <w:r w:rsidRPr="00517743">
                              <w:rPr>
                                <w:rFonts w:ascii="標楷體" w:eastAsia="標楷體" w:hAnsi="標楷體" w:hint="eastAsia"/>
                                <w:sz w:val="28"/>
                                <w:szCs w:val="28"/>
                              </w:rPr>
                              <w:t>活動網頁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0.45pt;margin-top:5.45pt;width:71.1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" filled="f" stroked="f">
                <v:textbox>
                  <w:txbxContent>
                    <w:p w:rsidR="00517743" w:rsidRPr="00517743" w:rsidRDefault="00517743">
                      <w:pPr>
                        <w:rPr>
                          <w:rFonts w:ascii="標楷體" w:eastAsia="標楷體" w:hAnsi="標楷體"/>
                          <w:sz w:val="28"/>
                          <w:szCs w:val="28"/>
                        </w:rPr>
                      </w:pPr>
                      <w:r w:rsidRPr="00517743">
                        <w:rPr>
                          <w:rFonts w:ascii="標楷體" w:eastAsia="標楷體" w:hAnsi="標楷體" w:hint="eastAsia"/>
                          <w:sz w:val="28"/>
                          <w:szCs w:val="28"/>
                        </w:rPr>
                        <w:t>活動網頁</w:t>
                      </w:r>
                    </w:p>
                  </w:txbxContent>
                </v:textbox>
              </v:shape>
            </w:pict>
          </mc:Fallback>
        </mc:AlternateContent>
      </w:r>
      <w:r w:rsidR="00542ADB" w:rsidRPr="009B2F66">
        <w:rPr>
          <w:rFonts w:ascii="標楷體" w:eastAsia="標楷體" w:hAnsi="標楷體" w:hint="eastAsia"/>
          <w:sz w:val="32"/>
          <w:szCs w:val="32"/>
        </w:rPr>
        <w:t>PS:本賽事為2017世界龍舟錦標賽國手選拔</w:t>
      </w:r>
    </w:p>
    <w:sectPr w:rsidR="004F3F87" w:rsidRPr="009B2F66" w:rsidSect="00A3321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DB"/>
    <w:rsid w:val="000212D5"/>
    <w:rsid w:val="001C1BFB"/>
    <w:rsid w:val="00411324"/>
    <w:rsid w:val="00517743"/>
    <w:rsid w:val="00542ADB"/>
    <w:rsid w:val="009B2F66"/>
    <w:rsid w:val="00A33210"/>
    <w:rsid w:val="00AC7B50"/>
    <w:rsid w:val="00E131CF"/>
    <w:rsid w:val="00F630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B5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C7B5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B5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C7B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8012-4D14-46DB-BDAD-049674C9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A55V</dc:creator>
  <cp:lastModifiedBy>A55V</cp:lastModifiedBy>
  <cp:revision>2</cp:revision>
  <cp:lastPrinted>2016-08-25T09:15:00Z</cp:lastPrinted>
  <dcterms:created xsi:type="dcterms:W3CDTF">2016-08-25T08:13:00Z</dcterms:created>
  <dcterms:modified xsi:type="dcterms:W3CDTF">2016-08-25T09:23:00Z</dcterms:modified>
</cp:coreProperties>
</file>